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869" w:rsidRPr="0037000A" w:rsidRDefault="00621869" w:rsidP="00621869">
      <w:pPr>
        <w:jc w:val="center"/>
        <w:rPr>
          <w:rFonts w:ascii="Times New Roman" w:eastAsia="標楷體" w:hAnsi="Times New Roman" w:cs="Times New Roman"/>
          <w:sz w:val="32"/>
          <w:szCs w:val="32"/>
        </w:rPr>
      </w:pPr>
      <w:r w:rsidRPr="0037000A">
        <w:rPr>
          <w:rFonts w:ascii="Times New Roman" w:eastAsia="標楷體" w:hAnsi="Times New Roman" w:cs="Times New Roman"/>
          <w:sz w:val="32"/>
          <w:szCs w:val="32"/>
        </w:rPr>
        <w:t>澎湖縣</w:t>
      </w:r>
      <w:bookmarkStart w:id="0" w:name="_GoBack"/>
      <w:r w:rsidRPr="0037000A">
        <w:rPr>
          <w:rFonts w:ascii="Times New Roman" w:eastAsia="標楷體" w:hAnsi="Times New Roman" w:cs="Times New Roman"/>
          <w:sz w:val="32"/>
          <w:szCs w:val="32"/>
        </w:rPr>
        <w:t>環境教育繪本書目</w:t>
      </w:r>
      <w:bookmarkEnd w:id="0"/>
    </w:p>
    <w:tbl>
      <w:tblPr>
        <w:tblStyle w:val="a5"/>
        <w:tblW w:w="5064" w:type="pct"/>
        <w:tblLayout w:type="fixed"/>
        <w:tblLook w:val="04A0" w:firstRow="1" w:lastRow="0" w:firstColumn="1" w:lastColumn="0" w:noHBand="0" w:noVBand="1"/>
      </w:tblPr>
      <w:tblGrid>
        <w:gridCol w:w="484"/>
        <w:gridCol w:w="717"/>
        <w:gridCol w:w="1521"/>
        <w:gridCol w:w="615"/>
        <w:gridCol w:w="3337"/>
        <w:gridCol w:w="1187"/>
        <w:gridCol w:w="2463"/>
      </w:tblGrid>
      <w:tr w:rsidR="00621869" w:rsidRPr="0037000A" w:rsidTr="00C1211A">
        <w:tc>
          <w:tcPr>
            <w:tcW w:w="234" w:type="pct"/>
            <w:shd w:val="clear" w:color="auto" w:fill="D9D9D9" w:themeFill="background1" w:themeFillShade="D9"/>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項次</w:t>
            </w:r>
          </w:p>
        </w:tc>
        <w:tc>
          <w:tcPr>
            <w:tcW w:w="347" w:type="pct"/>
            <w:shd w:val="clear" w:color="auto" w:fill="D9D9D9" w:themeFill="background1" w:themeFillShade="D9"/>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書名</w:t>
            </w:r>
          </w:p>
        </w:tc>
        <w:tc>
          <w:tcPr>
            <w:tcW w:w="736" w:type="pct"/>
            <w:shd w:val="clear" w:color="auto" w:fill="D9D9D9" w:themeFill="background1" w:themeFillShade="D9"/>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作者</w:t>
            </w:r>
          </w:p>
        </w:tc>
        <w:tc>
          <w:tcPr>
            <w:tcW w:w="298" w:type="pct"/>
            <w:shd w:val="clear" w:color="auto" w:fill="D9D9D9" w:themeFill="background1" w:themeFillShade="D9"/>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出版年度</w:t>
            </w:r>
          </w:p>
        </w:tc>
        <w:tc>
          <w:tcPr>
            <w:tcW w:w="1616" w:type="pct"/>
            <w:shd w:val="clear" w:color="auto" w:fill="D9D9D9" w:themeFill="background1" w:themeFillShade="D9"/>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內容簡介</w:t>
            </w:r>
          </w:p>
        </w:tc>
        <w:tc>
          <w:tcPr>
            <w:tcW w:w="575" w:type="pct"/>
            <w:shd w:val="clear" w:color="auto" w:fill="D9D9D9" w:themeFill="background1" w:themeFillShade="D9"/>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電子書</w:t>
            </w:r>
          </w:p>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QR-CORD</w:t>
            </w:r>
          </w:p>
        </w:tc>
        <w:tc>
          <w:tcPr>
            <w:tcW w:w="1193" w:type="pct"/>
            <w:shd w:val="clear" w:color="auto" w:fill="D9D9D9" w:themeFill="background1" w:themeFillShade="D9"/>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封面</w:t>
            </w:r>
          </w:p>
        </w:tc>
      </w:tr>
      <w:tr w:rsidR="00621869" w:rsidRPr="0037000A" w:rsidTr="00C1211A">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w:t>
            </w:r>
          </w:p>
        </w:tc>
        <w:tc>
          <w:tcPr>
            <w:tcW w:w="347" w:type="pct"/>
            <w:vAlign w:val="center"/>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苳苳漂流記</w:t>
            </w:r>
          </w:p>
        </w:tc>
        <w:tc>
          <w:tcPr>
            <w:tcW w:w="736" w:type="pct"/>
            <w:vAlign w:val="center"/>
          </w:tcPr>
          <w:p w:rsidR="00621869" w:rsidRPr="0037000A" w:rsidRDefault="00621869" w:rsidP="00C1211A">
            <w:pPr>
              <w:ind w:left="720" w:hangingChars="300" w:hanging="72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王昱讚、</w:t>
            </w:r>
          </w:p>
          <w:p w:rsidR="00621869" w:rsidRPr="0037000A" w:rsidRDefault="00621869" w:rsidP="00C1211A">
            <w:pPr>
              <w:ind w:firstLineChars="150" w:firstLine="360"/>
              <w:jc w:val="both"/>
              <w:rPr>
                <w:rFonts w:ascii="Times New Roman" w:eastAsia="標楷體" w:hAnsi="Times New Roman" w:cs="Times New Roman"/>
                <w:szCs w:val="24"/>
              </w:rPr>
            </w:pPr>
            <w:r w:rsidRPr="0037000A">
              <w:rPr>
                <w:rFonts w:ascii="Times New Roman" w:eastAsia="標楷體" w:hAnsi="Times New Roman" w:cs="Times New Roman"/>
                <w:szCs w:val="24"/>
              </w:rPr>
              <w:t>蕭可欣</w:t>
            </w:r>
          </w:p>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趙珮廷</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16" w:type="pct"/>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海茄種子隨著潮水和海漂垃圾一同流浪到成功橋下海灘，落地生根後，因垃圾而使苳苳生長受阻，經過成功小天使淨灘後，還給潮間帶生物們一個優美的環境生長，成功紅樹林樂園指日可待。</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ED41ABA" wp14:editId="1A120F8A">
                  <wp:extent cx="512618" cy="512618"/>
                  <wp:effectExtent l="0" t="0" r="1905" b="1905"/>
                  <wp:docPr id="35" name="圖片 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7808" cy="517808"/>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41EADCED" wp14:editId="6A2A47FC">
                  <wp:extent cx="996547" cy="1396936"/>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3386" cy="1434558"/>
                          </a:xfrm>
                          <a:prstGeom prst="rect">
                            <a:avLst/>
                          </a:prstGeom>
                          <a:noFill/>
                        </pic:spPr>
                      </pic:pic>
                    </a:graphicData>
                  </a:graphic>
                </wp:inline>
              </w:drawing>
            </w:r>
          </w:p>
        </w:tc>
      </w:tr>
      <w:tr w:rsidR="00621869" w:rsidRPr="0037000A" w:rsidTr="00C1211A">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2</w:t>
            </w:r>
          </w:p>
        </w:tc>
        <w:tc>
          <w:tcPr>
            <w:tcW w:w="347" w:type="pct"/>
            <w:vAlign w:val="center"/>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虎井希望之花</w:t>
            </w:r>
          </w:p>
        </w:tc>
        <w:tc>
          <w:tcPr>
            <w:tcW w:w="736" w:type="pct"/>
            <w:vAlign w:val="center"/>
          </w:tcPr>
          <w:p w:rsidR="00621869" w:rsidRPr="0037000A" w:rsidRDefault="00621869" w:rsidP="00C1211A">
            <w:pPr>
              <w:ind w:left="360" w:hangingChars="150" w:hanging="36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陳昱妏、陳姿妤、陳麗靜</w:t>
            </w:r>
          </w:p>
          <w:p w:rsidR="00621869" w:rsidRPr="0037000A" w:rsidRDefault="00621869" w:rsidP="00C1211A">
            <w:pPr>
              <w:ind w:left="600" w:hangingChars="250" w:hanging="600"/>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許筠喬</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16" w:type="pct"/>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很久很久以前，在澎湖的南方小島上，有一座被黑色海水及垃圾圍繞且充滿惡臭的虎井王國。裡面住了一個不愛乾淨的仙人掌國王及愛乾淨的風茹草公主。有一天早晨，當仙人掌國王起床後，發現他最疼愛的女兒</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風茹草公主消失了。究竟公主為甚麼會消失</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故事中又會發生麼事情呢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趕快翻開繪本讀故事吧</w:t>
            </w:r>
            <w:r w:rsidRPr="0037000A">
              <w:rPr>
                <w:rFonts w:ascii="Times New Roman" w:eastAsia="標楷體" w:hAnsi="Times New Roman" w:cs="Times New Roman"/>
                <w:szCs w:val="24"/>
              </w:rPr>
              <w:t>!</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3189138" wp14:editId="10880928">
                  <wp:extent cx="498764" cy="498764"/>
                  <wp:effectExtent l="0" t="0" r="0" b="0"/>
                  <wp:docPr id="38" name="圖片 3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125" cy="512125"/>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4DD40817" wp14:editId="5A473BE9">
                  <wp:extent cx="1235825" cy="878028"/>
                  <wp:effectExtent l="0" t="0" r="254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2155" cy="896735"/>
                          </a:xfrm>
                          <a:prstGeom prst="rect">
                            <a:avLst/>
                          </a:prstGeom>
                          <a:noFill/>
                        </pic:spPr>
                      </pic:pic>
                    </a:graphicData>
                  </a:graphic>
                </wp:inline>
              </w:drawing>
            </w:r>
          </w:p>
        </w:tc>
      </w:tr>
      <w:tr w:rsidR="00621869" w:rsidRPr="0037000A" w:rsidTr="00C1211A">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3</w:t>
            </w:r>
          </w:p>
        </w:tc>
        <w:tc>
          <w:tcPr>
            <w:tcW w:w="347" w:type="pct"/>
            <w:vAlign w:val="center"/>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我的名字是寶特</w:t>
            </w:r>
          </w:p>
        </w:tc>
        <w:tc>
          <w:tcPr>
            <w:tcW w:w="736" w:type="pct"/>
            <w:vAlign w:val="center"/>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鄧智慧</w:t>
            </w:r>
          </w:p>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16" w:type="pct"/>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我的名字是寶特》主角是一個飄洋過海來到澎湖海岸的寶特瓶的故事。繪本中敘述「寶特」覺得自己的名字很特別，希望大家能寶貝又特別的珍惜它。在海上漂流的過程中，寶特與大塊頭、大浮球的對話，讓閱讀者可以思考在全球、臺灣，乃至於澎湖海域上漂流的廢棄物問題，引發大家對於生活廢棄物管理的省思。</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9D24683" wp14:editId="12E80CDF">
                  <wp:extent cx="471054" cy="471054"/>
                  <wp:effectExtent l="0" t="0" r="5715" b="5715"/>
                  <wp:docPr id="42" name="圖片 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072" cy="483072"/>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B429576" wp14:editId="746CB086">
                  <wp:extent cx="1280581" cy="946825"/>
                  <wp:effectExtent l="0" t="0" r="0" b="571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254" cy="958413"/>
                          </a:xfrm>
                          <a:prstGeom prst="rect">
                            <a:avLst/>
                          </a:prstGeom>
                          <a:noFill/>
                        </pic:spPr>
                      </pic:pic>
                    </a:graphicData>
                  </a:graphic>
                </wp:inline>
              </w:drawing>
            </w:r>
          </w:p>
        </w:tc>
      </w:tr>
      <w:tr w:rsidR="00621869" w:rsidRPr="0037000A" w:rsidTr="00C1211A">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4</w:t>
            </w:r>
          </w:p>
        </w:tc>
        <w:tc>
          <w:tcPr>
            <w:tcW w:w="347" w:type="pct"/>
            <w:vAlign w:val="center"/>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鱟望</w:t>
            </w:r>
          </w:p>
        </w:tc>
        <w:tc>
          <w:tcPr>
            <w:tcW w:w="736" w:type="pct"/>
            <w:vAlign w:val="center"/>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李玉青</w:t>
            </w:r>
          </w:p>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林兆苓</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16" w:type="pct"/>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《鱟望》以「小鱟」的成長為故事主軸，介紹小鱟在成鱟離開後，在潮間帶成長並等待成鱟父母返回潮間帶期間發生的生活故事。故事中，透過趣味</w:t>
            </w:r>
            <w:r w:rsidRPr="0037000A">
              <w:rPr>
                <w:rFonts w:ascii="Times New Roman" w:eastAsia="標楷體" w:hAnsi="Times New Roman" w:cs="Times New Roman"/>
                <w:szCs w:val="24"/>
              </w:rPr>
              <w:lastRenderedPageBreak/>
              <w:t>的對話，提出澎湖潮間帶的海廢、過度捕撈等環境議題，不僅可讓孩童們認識澎湖的海岸環境狀況，也能了解鱟的保育重要性。</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lastRenderedPageBreak/>
              <w:drawing>
                <wp:inline distT="0" distB="0" distL="0" distR="0" wp14:anchorId="08BCEAD0" wp14:editId="5288D0DA">
                  <wp:extent cx="477982" cy="477982"/>
                  <wp:effectExtent l="0" t="0" r="0" b="0"/>
                  <wp:docPr id="44" name="圖片 4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008" cy="494008"/>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5C12A3D" wp14:editId="3E7E4758">
                  <wp:extent cx="1350969" cy="1002574"/>
                  <wp:effectExtent l="0" t="0" r="1905"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695" cy="1012018"/>
                          </a:xfrm>
                          <a:prstGeom prst="rect">
                            <a:avLst/>
                          </a:prstGeom>
                          <a:noFill/>
                        </pic:spPr>
                      </pic:pic>
                    </a:graphicData>
                  </a:graphic>
                </wp:inline>
              </w:drawing>
            </w:r>
          </w:p>
        </w:tc>
      </w:tr>
      <w:tr w:rsidR="00621869" w:rsidRPr="0037000A" w:rsidTr="00C1211A">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5</w:t>
            </w:r>
          </w:p>
        </w:tc>
        <w:tc>
          <w:tcPr>
            <w:tcW w:w="347" w:type="pct"/>
            <w:vAlign w:val="center"/>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花子的金午時餐館</w:t>
            </w:r>
          </w:p>
        </w:tc>
        <w:tc>
          <w:tcPr>
            <w:tcW w:w="736" w:type="pct"/>
            <w:vAlign w:val="center"/>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林雅眉</w:t>
            </w:r>
          </w:p>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蘇晉毅</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16" w:type="pct"/>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金午時餐廳的花子老闆娘為主角，透過製作餐點的過程發現食材來源短缺與環境問題息息相關，藉由民間的信仰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媽祖的協助，讓環境恢復原來的美好。故事充滿寓言色彩，深具環境關懷的引導與啟蒙。</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D83C500" wp14:editId="13295629">
                  <wp:extent cx="484448" cy="484448"/>
                  <wp:effectExtent l="0" t="0" r="0" b="0"/>
                  <wp:docPr id="59" name="圖片 5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509" cy="505509"/>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33DB2F79" wp14:editId="7AB900DB">
                  <wp:extent cx="1355676" cy="989544"/>
                  <wp:effectExtent l="0" t="0" r="0" b="1270"/>
                  <wp:docPr id="60" name="圖片 6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8134" cy="1013236"/>
                          </a:xfrm>
                          <a:prstGeom prst="rect">
                            <a:avLst/>
                          </a:prstGeom>
                          <a:noFill/>
                        </pic:spPr>
                      </pic:pic>
                    </a:graphicData>
                  </a:graphic>
                </wp:inline>
              </w:drawing>
            </w:r>
          </w:p>
        </w:tc>
      </w:tr>
      <w:tr w:rsidR="00621869" w:rsidRPr="0037000A" w:rsidTr="00C1211A">
        <w:trPr>
          <w:trHeight w:val="2313"/>
        </w:trPr>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6</w:t>
            </w:r>
          </w:p>
        </w:tc>
        <w:tc>
          <w:tcPr>
            <w:tcW w:w="347"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秘密</w:t>
            </w:r>
          </w:p>
        </w:tc>
        <w:tc>
          <w:tcPr>
            <w:tcW w:w="736" w:type="pct"/>
            <w:vAlign w:val="center"/>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謝欣燕</w:t>
            </w:r>
          </w:p>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16" w:type="pct"/>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以小男孩意外撿拾海龜蛋為契機，開啟小男孩關懷海洋環境與生態的成長過程。透過媽媽對男孩的引導，讓孩子認識正確處理野生動物的方法，過程溫馨也發人省思，具有生命教育的意義。</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662D1D6" wp14:editId="3818D762">
                  <wp:extent cx="471055" cy="471055"/>
                  <wp:effectExtent l="0" t="0" r="5715" b="5715"/>
                  <wp:docPr id="61" name="圖片 6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237" cy="485237"/>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C0B9FDF" wp14:editId="5500FC9C">
                  <wp:extent cx="1327366" cy="958387"/>
                  <wp:effectExtent l="0" t="0" r="635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8612" cy="980947"/>
                          </a:xfrm>
                          <a:prstGeom prst="rect">
                            <a:avLst/>
                          </a:prstGeom>
                          <a:noFill/>
                        </pic:spPr>
                      </pic:pic>
                    </a:graphicData>
                  </a:graphic>
                </wp:inline>
              </w:drawing>
            </w:r>
          </w:p>
        </w:tc>
      </w:tr>
      <w:tr w:rsidR="00621869" w:rsidRPr="0037000A" w:rsidTr="00C1211A">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7</w:t>
            </w:r>
          </w:p>
        </w:tc>
        <w:tc>
          <w:tcPr>
            <w:tcW w:w="347" w:type="pct"/>
            <w:vAlign w:val="center"/>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海洋小神探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重回好嵵光</w:t>
            </w:r>
          </w:p>
        </w:tc>
        <w:tc>
          <w:tcPr>
            <w:tcW w:w="736"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林雅眉</w:t>
            </w:r>
          </w:p>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王天享</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16" w:type="pct"/>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小神碳和爺爺住在牛母山嶺旁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他和爺爺時常在小閣樓</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發明有趣的工具</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例如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可以聽懂魚蟹講話的助聽器</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幫爺爺槌打臭肉魚乾的自動槌。爺爺帶著小神碳和村民</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一起牽罟</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正在捕收漁獲時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小神碳聽到梭子蟹紅星吶喊</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聲</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紅星除了希望將抱卵母蟹小花娘放生之外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也告訴小</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神碳海水味道怪異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感慨海底景像今非昔比</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小神碳因此</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取海水實驗</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揭開海洋酸化的問題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展開海洋酸化和氣候</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變遷的探索之旅。</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1E7DB45" wp14:editId="56D39D70">
                  <wp:extent cx="512618" cy="512618"/>
                  <wp:effectExtent l="0" t="0" r="1905" b="1905"/>
                  <wp:docPr id="63" name="圖片 6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023" cy="527023"/>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F4BB472" wp14:editId="66563C53">
                  <wp:extent cx="1304724" cy="984697"/>
                  <wp:effectExtent l="0" t="0" r="0" b="635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7482" cy="1001873"/>
                          </a:xfrm>
                          <a:prstGeom prst="rect">
                            <a:avLst/>
                          </a:prstGeom>
                        </pic:spPr>
                      </pic:pic>
                    </a:graphicData>
                  </a:graphic>
                </wp:inline>
              </w:drawing>
            </w:r>
          </w:p>
        </w:tc>
      </w:tr>
      <w:tr w:rsidR="00621869" w:rsidRPr="0037000A" w:rsidTr="00C1211A">
        <w:tc>
          <w:tcPr>
            <w:tcW w:w="234"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8</w:t>
            </w:r>
          </w:p>
        </w:tc>
        <w:tc>
          <w:tcPr>
            <w:tcW w:w="347" w:type="pct"/>
            <w:vAlign w:val="center"/>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畢業旅行紀念品</w:t>
            </w:r>
          </w:p>
        </w:tc>
        <w:tc>
          <w:tcPr>
            <w:tcW w:w="736" w:type="pct"/>
            <w:vAlign w:val="center"/>
          </w:tcPr>
          <w:p w:rsidR="00621869" w:rsidRPr="0037000A" w:rsidRDefault="00621869" w:rsidP="00C1211A">
            <w:pPr>
              <w:rPr>
                <w:rFonts w:ascii="Times New Roman" w:eastAsia="標楷體" w:hAnsi="Times New Roman" w:cs="Times New Roman"/>
                <w:szCs w:val="24"/>
              </w:rPr>
            </w:pPr>
            <w:r w:rsidRPr="0037000A">
              <w:rPr>
                <w:rFonts w:ascii="Times New Roman" w:eastAsia="標楷體" w:hAnsi="Times New Roman" w:cs="Times New Roman"/>
                <w:szCs w:val="24"/>
              </w:rPr>
              <w:t>文：邱易萍、圖：廖慧麗</w:t>
            </w:r>
          </w:p>
        </w:tc>
        <w:tc>
          <w:tcPr>
            <w:tcW w:w="298" w:type="pct"/>
            <w:vAlign w:val="center"/>
          </w:tcPr>
          <w:p w:rsidR="00621869" w:rsidRPr="0037000A" w:rsidRDefault="00621869" w:rsidP="00C1211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16" w:type="pct"/>
          </w:tcPr>
          <w:p w:rsidR="00621869" w:rsidRPr="0037000A" w:rsidRDefault="00621869" w:rsidP="00C1211A">
            <w:pPr>
              <w:jc w:val="both"/>
              <w:rPr>
                <w:rFonts w:ascii="Times New Roman" w:eastAsia="標楷體" w:hAnsi="Times New Roman" w:cs="Times New Roman"/>
                <w:szCs w:val="24"/>
              </w:rPr>
            </w:pPr>
            <w:r w:rsidRPr="0037000A">
              <w:rPr>
                <w:rFonts w:ascii="Times New Roman" w:eastAsia="標楷體" w:hAnsi="Times New Roman" w:cs="Times New Roman"/>
                <w:szCs w:val="24"/>
              </w:rPr>
              <w:t>貝貝到澎湖畢業旅行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期待能夠帶畢旅紀念品回家</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但是</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在旅行的過程中</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她發現很多回憶都不是實體可以帶回</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家的紀念品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不過</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她還是有想到把美好事物變成紀念品</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的好方法</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她帶回家的是可以留一輩</w:t>
            </w:r>
            <w:r w:rsidRPr="0037000A">
              <w:rPr>
                <w:rFonts w:ascii="Times New Roman" w:eastAsia="標楷體" w:hAnsi="Times New Roman" w:cs="Times New Roman"/>
                <w:szCs w:val="24"/>
              </w:rPr>
              <w:lastRenderedPageBreak/>
              <w:t>子</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而且不占空間、不</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製造垃圾的畢旅紀念品。</w:t>
            </w:r>
          </w:p>
        </w:tc>
        <w:tc>
          <w:tcPr>
            <w:tcW w:w="575"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lastRenderedPageBreak/>
              <w:drawing>
                <wp:inline distT="0" distB="0" distL="0" distR="0" wp14:anchorId="15551DDD" wp14:editId="7D67555D">
                  <wp:extent cx="498763" cy="498763"/>
                  <wp:effectExtent l="0" t="0" r="0" b="0"/>
                  <wp:docPr id="129" name="圖片 12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170" cy="512170"/>
                          </a:xfrm>
                          <a:prstGeom prst="rect">
                            <a:avLst/>
                          </a:prstGeom>
                        </pic:spPr>
                      </pic:pic>
                    </a:graphicData>
                  </a:graphic>
                </wp:inline>
              </w:drawing>
            </w:r>
          </w:p>
        </w:tc>
        <w:tc>
          <w:tcPr>
            <w:tcW w:w="1193" w:type="pct"/>
            <w:vAlign w:val="center"/>
          </w:tcPr>
          <w:p w:rsidR="00621869" w:rsidRPr="0037000A" w:rsidRDefault="00621869" w:rsidP="00C1211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042C5D4" wp14:editId="1CABFF01">
                  <wp:extent cx="1264055" cy="989475"/>
                  <wp:effectExtent l="0" t="0" r="0" b="127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1171" cy="1002873"/>
                          </a:xfrm>
                          <a:prstGeom prst="rect">
                            <a:avLst/>
                          </a:prstGeom>
                        </pic:spPr>
                      </pic:pic>
                    </a:graphicData>
                  </a:graphic>
                </wp:inline>
              </w:drawing>
            </w:r>
          </w:p>
        </w:tc>
      </w:tr>
    </w:tbl>
    <w:p w:rsidR="00621869" w:rsidRPr="0037000A" w:rsidRDefault="00621869" w:rsidP="00621869">
      <w:pPr>
        <w:rPr>
          <w:rFonts w:ascii="Times New Roman" w:eastAsia="標楷體" w:hAnsi="Times New Roman" w:cs="Times New Roman"/>
        </w:rPr>
      </w:pPr>
    </w:p>
    <w:sectPr w:rsidR="00621869" w:rsidRPr="0037000A" w:rsidSect="004B3C2F">
      <w:pgSz w:w="11906" w:h="16838"/>
      <w:pgMar w:top="1134" w:right="851" w:bottom="1134"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869"/>
    <w:rsid w:val="00621869"/>
    <w:rsid w:val="008549CA"/>
    <w:rsid w:val="00B93616"/>
    <w:rsid w:val="00D474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9E5D8"/>
  <w15:chartTrackingRefBased/>
  <w15:docId w15:val="{F295967C-2E85-459D-A8D3-461F5288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86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標題z"/>
    <w:basedOn w:val="a"/>
    <w:next w:val="a"/>
    <w:link w:val="a4"/>
    <w:uiPriority w:val="10"/>
    <w:qFormat/>
    <w:rsid w:val="008549CA"/>
    <w:pPr>
      <w:spacing w:before="240" w:after="60"/>
      <w:outlineLvl w:val="0"/>
    </w:pPr>
    <w:rPr>
      <w:rFonts w:asciiTheme="majorHAnsi" w:eastAsia="標楷體" w:hAnsiTheme="majorHAnsi" w:cstheme="majorBidi"/>
      <w:bCs/>
      <w:szCs w:val="32"/>
    </w:rPr>
  </w:style>
  <w:style w:type="character" w:customStyle="1" w:styleId="a4">
    <w:name w:val="標題 字元"/>
    <w:aliases w:val="標題z 字元"/>
    <w:basedOn w:val="a0"/>
    <w:link w:val="a3"/>
    <w:uiPriority w:val="10"/>
    <w:rsid w:val="008549CA"/>
    <w:rPr>
      <w:rFonts w:asciiTheme="majorHAnsi" w:eastAsia="標楷體" w:hAnsiTheme="majorHAnsi" w:cstheme="majorBidi"/>
      <w:bCs/>
      <w:szCs w:val="32"/>
    </w:rPr>
  </w:style>
  <w:style w:type="table" w:styleId="a5">
    <w:name w:val="Table Grid"/>
    <w:aliases w:val="SGS Table Basic 1,SGS Table Basic 15,SGS Table Basic 16,SGS Table Basic 151,SGS Table Basic 11,SGS Table Basic 17,SGS Table Basic 154,SGS Table Basic 161,SGS Table Basic 1513,SGS Table Basic 112"/>
    <w:basedOn w:val="a1"/>
    <w:uiPriority w:val="39"/>
    <w:rsid w:val="00621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pheeplay.tw/education/detail/1205" TargetMode="External"/><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www.pheeplay.tw/education/detail/1149"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pheeplay.tw/education/detail/1292" TargetMode="External"/><Relationship Id="rId2" Type="http://schemas.openxmlformats.org/officeDocument/2006/relationships/settings" Target="settings.xml"/><Relationship Id="rId16" Type="http://schemas.openxmlformats.org/officeDocument/2006/relationships/hyperlink" Target="https://www.pheeplay.tw/education/detail/1246"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pheeplay.tw/education/detail/1206" TargetMode="External"/><Relationship Id="rId19" Type="http://schemas.openxmlformats.org/officeDocument/2006/relationships/hyperlink" Target="https://www.pheeplay.tw/education/detail/1245" TargetMode="External"/><Relationship Id="rId4" Type="http://schemas.openxmlformats.org/officeDocument/2006/relationships/hyperlink" Target="https://www.pheeplay.tw/education/detail/1150" TargetMode="Externa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pheeplay.tw/education/detail/1291" TargetMode="External"/><Relationship Id="rId27"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189</Words>
  <Characters>1080</Characters>
  <Application>Microsoft Office Word</Application>
  <DocSecurity>0</DocSecurity>
  <Lines>9</Lines>
  <Paragraphs>2</Paragraphs>
  <ScaleCrop>false</ScaleCrop>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2024-03-18T08:03:00Z</dcterms:created>
  <dcterms:modified xsi:type="dcterms:W3CDTF">2024-03-18T08:05:00Z</dcterms:modified>
</cp:coreProperties>
</file>